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0146" w14:textId="77777777" w:rsidR="00AF072E" w:rsidRDefault="00AF072E" w:rsidP="00AF072E">
      <w:pPr>
        <w:pStyle w:val="CommentText"/>
        <w:tabs>
          <w:tab w:val="right" w:pos="7920"/>
          <w:tab w:val="right" w:pos="10800"/>
        </w:tabs>
        <w:spacing w:before="20"/>
        <w:ind w:left="-270" w:firstLine="270"/>
        <w:rPr>
          <w:rFonts w:ascii="Arial" w:hAnsi="Arial" w:cs="Arial"/>
          <w:sz w:val="24"/>
          <w:szCs w:val="24"/>
        </w:rPr>
        <w:sectPr w:rsidR="00AF072E" w:rsidSect="00AF072E">
          <w:headerReference w:type="default" r:id="rId6"/>
          <w:pgSz w:w="12240" w:h="15840" w:code="1"/>
          <w:pgMar w:top="720" w:right="720" w:bottom="720" w:left="720" w:header="720" w:footer="525" w:gutter="0"/>
          <w:cols w:space="720"/>
          <w:formProt w:val="0"/>
        </w:sectPr>
      </w:pPr>
    </w:p>
    <w:tbl>
      <w:tblPr>
        <w:tblW w:w="0" w:type="auto"/>
        <w:tblInd w:w="108" w:type="dxa"/>
        <w:tblLayout w:type="fixed"/>
        <w:tblLook w:val="0000" w:firstRow="0" w:lastRow="0" w:firstColumn="0" w:lastColumn="0" w:noHBand="0" w:noVBand="0"/>
      </w:tblPr>
      <w:tblGrid>
        <w:gridCol w:w="5130"/>
        <w:gridCol w:w="270"/>
        <w:gridCol w:w="1260"/>
        <w:gridCol w:w="1620"/>
        <w:gridCol w:w="2520"/>
      </w:tblGrid>
      <w:tr w:rsidR="00AF072E" w:rsidRPr="005420D7" w14:paraId="49B6D978" w14:textId="77777777" w:rsidTr="00163234">
        <w:tc>
          <w:tcPr>
            <w:tcW w:w="10800" w:type="dxa"/>
            <w:gridSpan w:val="5"/>
            <w:tcBorders>
              <w:top w:val="single" w:sz="6" w:space="0" w:color="auto"/>
              <w:left w:val="nil"/>
              <w:bottom w:val="single" w:sz="6" w:space="0" w:color="auto"/>
              <w:right w:val="nil"/>
            </w:tcBorders>
          </w:tcPr>
          <w:p w14:paraId="0642BF70" w14:textId="77777777" w:rsidR="00AF072E" w:rsidRPr="005420D7" w:rsidRDefault="00AF072E" w:rsidP="00163234">
            <w:pPr>
              <w:spacing w:before="120" w:after="60"/>
              <w:jc w:val="center"/>
              <w:rPr>
                <w:rFonts w:ascii="Arial" w:hAnsi="Arial" w:cs="Arial"/>
                <w:color w:val="000000"/>
                <w:sz w:val="20"/>
                <w:szCs w:val="20"/>
              </w:rPr>
            </w:pPr>
            <w:r w:rsidRPr="005420D7">
              <w:rPr>
                <w:color w:val="000000"/>
                <w:sz w:val="20"/>
                <w:szCs w:val="20"/>
              </w:rPr>
              <w:br w:type="page"/>
            </w:r>
            <w:r w:rsidRPr="005420D7">
              <w:rPr>
                <w:rFonts w:ascii="Times New Roman" w:hAnsi="Times New Roman" w:cs="Times New Roman"/>
                <w:color w:val="000000"/>
                <w:sz w:val="20"/>
                <w:szCs w:val="20"/>
              </w:rPr>
              <w:br w:type="page"/>
            </w:r>
            <w:r w:rsidRPr="005420D7">
              <w:rPr>
                <w:rFonts w:ascii="Times New Roman" w:hAnsi="Times New Roman" w:cs="Times New Roman"/>
                <w:color w:val="000000"/>
                <w:sz w:val="20"/>
                <w:szCs w:val="20"/>
              </w:rPr>
              <w:br w:type="page"/>
            </w:r>
            <w:r w:rsidRPr="005420D7">
              <w:rPr>
                <w:rFonts w:ascii="Arial" w:hAnsi="Arial" w:cs="Arial"/>
                <w:b/>
                <w:bCs/>
                <w:color w:val="000000"/>
                <w:sz w:val="20"/>
                <w:szCs w:val="20"/>
              </w:rPr>
              <w:t>BIOGRAPHICAL SKETCH</w:t>
            </w:r>
          </w:p>
        </w:tc>
      </w:tr>
      <w:tr w:rsidR="00AF072E" w:rsidRPr="005420D7" w14:paraId="4E9A5729" w14:textId="77777777" w:rsidTr="00163234">
        <w:tc>
          <w:tcPr>
            <w:tcW w:w="10800" w:type="dxa"/>
            <w:gridSpan w:val="5"/>
            <w:tcBorders>
              <w:top w:val="single" w:sz="6" w:space="0" w:color="auto"/>
              <w:left w:val="nil"/>
              <w:bottom w:val="single" w:sz="6" w:space="0" w:color="auto"/>
              <w:right w:val="nil"/>
            </w:tcBorders>
          </w:tcPr>
          <w:p w14:paraId="06C1A9C3" w14:textId="77777777" w:rsidR="00AF072E" w:rsidRPr="005420D7" w:rsidRDefault="00AF072E" w:rsidP="00163234">
            <w:pPr>
              <w:rPr>
                <w:rFonts w:ascii="Arial" w:hAnsi="Arial" w:cs="Arial"/>
                <w:color w:val="000000"/>
                <w:sz w:val="20"/>
                <w:szCs w:val="20"/>
              </w:rPr>
            </w:pPr>
          </w:p>
        </w:tc>
      </w:tr>
      <w:tr w:rsidR="00AF072E" w:rsidRPr="005420D7" w14:paraId="20F36E63" w14:textId="77777777" w:rsidTr="00163234">
        <w:tc>
          <w:tcPr>
            <w:tcW w:w="5400" w:type="dxa"/>
            <w:gridSpan w:val="2"/>
            <w:tcBorders>
              <w:top w:val="single" w:sz="6" w:space="0" w:color="auto"/>
              <w:left w:val="nil"/>
              <w:bottom w:val="single" w:sz="6" w:space="0" w:color="auto"/>
              <w:right w:val="single" w:sz="6" w:space="0" w:color="auto"/>
            </w:tcBorders>
          </w:tcPr>
          <w:p w14:paraId="120E9803" w14:textId="77777777" w:rsidR="00AF072E" w:rsidRPr="005420D7" w:rsidRDefault="00AF072E" w:rsidP="00163234">
            <w:pPr>
              <w:rPr>
                <w:rFonts w:ascii="Arial" w:hAnsi="Arial" w:cs="Arial"/>
                <w:color w:val="000000"/>
                <w:sz w:val="16"/>
                <w:szCs w:val="16"/>
              </w:rPr>
            </w:pPr>
            <w:r w:rsidRPr="005420D7">
              <w:rPr>
                <w:rFonts w:ascii="Arial" w:hAnsi="Arial" w:cs="Arial"/>
                <w:color w:val="000000"/>
                <w:sz w:val="16"/>
                <w:szCs w:val="16"/>
              </w:rPr>
              <w:t>NAME</w:t>
            </w:r>
          </w:p>
          <w:p w14:paraId="54EA75F1" w14:textId="77777777" w:rsidR="00AF072E" w:rsidRDefault="00AF072E" w:rsidP="00163234">
            <w:pPr>
              <w:pStyle w:val="CommentText"/>
              <w:rPr>
                <w:rFonts w:ascii="Arial" w:hAnsi="Arial" w:cs="Arial"/>
                <w:color w:val="000000"/>
              </w:rPr>
            </w:pPr>
          </w:p>
          <w:p w14:paraId="41BB8A00" w14:textId="6101CA3B" w:rsidR="00AF072E" w:rsidRPr="005420D7" w:rsidRDefault="00AF072E" w:rsidP="00163234">
            <w:pPr>
              <w:pStyle w:val="CommentText"/>
              <w:rPr>
                <w:rFonts w:ascii="Arial" w:hAnsi="Arial" w:cs="Arial"/>
                <w:color w:val="000000"/>
              </w:rPr>
            </w:pPr>
            <w:r>
              <w:rPr>
                <w:rFonts w:ascii="Arial" w:hAnsi="Arial" w:cs="Arial"/>
                <w:color w:val="000000"/>
              </w:rPr>
              <w:t>Elise Aziz, MS, RDN, LDN, CNSC</w:t>
            </w:r>
          </w:p>
        </w:tc>
        <w:tc>
          <w:tcPr>
            <w:tcW w:w="5400" w:type="dxa"/>
            <w:gridSpan w:val="3"/>
            <w:tcBorders>
              <w:top w:val="single" w:sz="6" w:space="0" w:color="auto"/>
              <w:left w:val="nil"/>
              <w:bottom w:val="single" w:sz="6" w:space="0" w:color="auto"/>
              <w:right w:val="nil"/>
            </w:tcBorders>
          </w:tcPr>
          <w:p w14:paraId="52A9E79C" w14:textId="77777777" w:rsidR="00AF072E" w:rsidRPr="005420D7" w:rsidRDefault="00AF072E" w:rsidP="00163234">
            <w:pPr>
              <w:rPr>
                <w:rFonts w:ascii="Arial" w:hAnsi="Arial" w:cs="Arial"/>
                <w:color w:val="000000"/>
                <w:sz w:val="16"/>
                <w:szCs w:val="16"/>
              </w:rPr>
            </w:pPr>
            <w:r w:rsidRPr="005420D7">
              <w:rPr>
                <w:rFonts w:ascii="Arial" w:hAnsi="Arial" w:cs="Arial"/>
                <w:color w:val="000000"/>
                <w:sz w:val="16"/>
                <w:szCs w:val="16"/>
              </w:rPr>
              <w:t>POSITION TITLE</w:t>
            </w:r>
          </w:p>
          <w:p w14:paraId="5B271BB2" w14:textId="77777777" w:rsidR="00AF072E" w:rsidRPr="005420D7" w:rsidRDefault="00AF072E" w:rsidP="00163234">
            <w:pPr>
              <w:rPr>
                <w:rFonts w:ascii="Arial" w:hAnsi="Arial" w:cs="Arial"/>
                <w:color w:val="000000"/>
                <w:sz w:val="20"/>
                <w:szCs w:val="20"/>
              </w:rPr>
            </w:pPr>
          </w:p>
          <w:p w14:paraId="065E5535" w14:textId="77777777" w:rsidR="00AF072E" w:rsidRPr="005420D7" w:rsidRDefault="00AF072E" w:rsidP="00163234">
            <w:pPr>
              <w:pStyle w:val="CommentText"/>
              <w:rPr>
                <w:rFonts w:ascii="Arial" w:hAnsi="Arial" w:cs="Arial"/>
                <w:color w:val="000000"/>
              </w:rPr>
            </w:pPr>
            <w:r w:rsidRPr="005420D7">
              <w:rPr>
                <w:rFonts w:ascii="Arial" w:hAnsi="Arial" w:cs="Arial"/>
                <w:color w:val="000000"/>
              </w:rPr>
              <w:t>Tulane</w:t>
            </w:r>
            <w:r>
              <w:rPr>
                <w:rFonts w:ascii="Arial" w:hAnsi="Arial" w:cs="Arial"/>
                <w:color w:val="000000"/>
              </w:rPr>
              <w:t xml:space="preserve"> </w:t>
            </w:r>
            <w:r w:rsidRPr="005420D7">
              <w:rPr>
                <w:rFonts w:ascii="Arial" w:hAnsi="Arial" w:cs="Arial"/>
                <w:color w:val="000000"/>
              </w:rPr>
              <w:t>University Health Sciences Center</w:t>
            </w:r>
          </w:p>
          <w:p w14:paraId="6BF7880D" w14:textId="52BEB86B" w:rsidR="00AF072E" w:rsidRPr="005420D7" w:rsidRDefault="00AF072E" w:rsidP="00163234">
            <w:pPr>
              <w:rPr>
                <w:rFonts w:ascii="Arial" w:hAnsi="Arial" w:cs="Arial"/>
                <w:color w:val="000000"/>
              </w:rPr>
            </w:pPr>
            <w:r w:rsidRPr="005420D7">
              <w:rPr>
                <w:rFonts w:ascii="Arial" w:hAnsi="Arial" w:cs="Arial"/>
                <w:color w:val="000000"/>
                <w:sz w:val="20"/>
                <w:szCs w:val="20"/>
              </w:rPr>
              <w:t xml:space="preserve">Metabolic </w:t>
            </w:r>
            <w:r>
              <w:rPr>
                <w:rFonts w:ascii="Arial" w:hAnsi="Arial" w:cs="Arial"/>
                <w:color w:val="000000"/>
                <w:sz w:val="20"/>
                <w:szCs w:val="20"/>
              </w:rPr>
              <w:t xml:space="preserve">Dietitian </w:t>
            </w:r>
            <w:r w:rsidRPr="005420D7">
              <w:rPr>
                <w:rFonts w:ascii="Arial" w:hAnsi="Arial" w:cs="Arial"/>
                <w:color w:val="000000"/>
                <w:sz w:val="20"/>
                <w:szCs w:val="20"/>
              </w:rPr>
              <w:t>Nutritionist, Human Genetics Program</w:t>
            </w:r>
          </w:p>
          <w:p w14:paraId="122B4499" w14:textId="77777777" w:rsidR="00AF072E" w:rsidRPr="005420D7" w:rsidRDefault="00AF072E" w:rsidP="00163234">
            <w:pPr>
              <w:rPr>
                <w:rFonts w:ascii="Arial" w:hAnsi="Arial" w:cs="Arial"/>
                <w:color w:val="000000"/>
                <w:sz w:val="20"/>
                <w:szCs w:val="20"/>
              </w:rPr>
            </w:pPr>
          </w:p>
        </w:tc>
      </w:tr>
      <w:tr w:rsidR="00AF072E" w:rsidRPr="005420D7" w14:paraId="34D737B2" w14:textId="77777777" w:rsidTr="00163234">
        <w:tc>
          <w:tcPr>
            <w:tcW w:w="10800" w:type="dxa"/>
            <w:gridSpan w:val="5"/>
            <w:tcBorders>
              <w:top w:val="single" w:sz="6" w:space="0" w:color="auto"/>
              <w:left w:val="nil"/>
              <w:bottom w:val="single" w:sz="6" w:space="0" w:color="auto"/>
              <w:right w:val="single" w:sz="6" w:space="0" w:color="auto"/>
            </w:tcBorders>
          </w:tcPr>
          <w:p w14:paraId="35DE8669" w14:textId="77777777" w:rsidR="00AF072E" w:rsidRPr="005420D7" w:rsidRDefault="00AF072E" w:rsidP="00163234">
            <w:pPr>
              <w:spacing w:before="40" w:after="40"/>
              <w:rPr>
                <w:rFonts w:ascii="Arial" w:hAnsi="Arial" w:cs="Arial"/>
                <w:color w:val="000000"/>
                <w:sz w:val="16"/>
                <w:szCs w:val="16"/>
              </w:rPr>
            </w:pPr>
            <w:r w:rsidRPr="005420D7">
              <w:rPr>
                <w:rFonts w:ascii="Arial" w:hAnsi="Arial" w:cs="Arial"/>
                <w:color w:val="000000"/>
                <w:sz w:val="16"/>
                <w:szCs w:val="16"/>
              </w:rPr>
              <w:t xml:space="preserve">EDUCATION/TRAINING </w:t>
            </w:r>
          </w:p>
        </w:tc>
      </w:tr>
      <w:tr w:rsidR="00AF072E" w:rsidRPr="005420D7" w14:paraId="04B65287" w14:textId="77777777" w:rsidTr="00163234">
        <w:tc>
          <w:tcPr>
            <w:tcW w:w="5130" w:type="dxa"/>
            <w:tcBorders>
              <w:top w:val="single" w:sz="6" w:space="0" w:color="auto"/>
              <w:left w:val="nil"/>
              <w:bottom w:val="single" w:sz="6" w:space="0" w:color="auto"/>
              <w:right w:val="single" w:sz="6" w:space="0" w:color="auto"/>
            </w:tcBorders>
          </w:tcPr>
          <w:p w14:paraId="3F80816E" w14:textId="77777777" w:rsidR="00AF072E" w:rsidRPr="005420D7" w:rsidRDefault="00AF072E" w:rsidP="00163234">
            <w:pPr>
              <w:spacing w:before="120"/>
              <w:jc w:val="center"/>
              <w:rPr>
                <w:rFonts w:ascii="Arial" w:hAnsi="Arial" w:cs="Arial"/>
                <w:color w:val="000000"/>
                <w:sz w:val="16"/>
                <w:szCs w:val="16"/>
              </w:rPr>
            </w:pPr>
            <w:r w:rsidRPr="005420D7">
              <w:rPr>
                <w:rFonts w:ascii="Arial" w:hAnsi="Arial" w:cs="Arial"/>
                <w:color w:val="000000"/>
                <w:sz w:val="16"/>
                <w:szCs w:val="16"/>
              </w:rPr>
              <w:t>INSTITUTION AND LOCATION</w:t>
            </w:r>
          </w:p>
        </w:tc>
        <w:tc>
          <w:tcPr>
            <w:tcW w:w="1530" w:type="dxa"/>
            <w:gridSpan w:val="2"/>
            <w:tcBorders>
              <w:top w:val="single" w:sz="6" w:space="0" w:color="auto"/>
              <w:left w:val="nil"/>
              <w:bottom w:val="single" w:sz="6" w:space="0" w:color="auto"/>
              <w:right w:val="single" w:sz="6" w:space="0" w:color="auto"/>
            </w:tcBorders>
          </w:tcPr>
          <w:p w14:paraId="3FF223AA" w14:textId="77777777" w:rsidR="00AF072E" w:rsidRPr="005420D7" w:rsidRDefault="00AF072E" w:rsidP="00163234">
            <w:pPr>
              <w:spacing w:before="60"/>
              <w:jc w:val="center"/>
              <w:rPr>
                <w:rFonts w:ascii="Arial" w:hAnsi="Arial" w:cs="Arial"/>
                <w:color w:val="000000"/>
                <w:sz w:val="16"/>
                <w:szCs w:val="16"/>
              </w:rPr>
            </w:pPr>
            <w:r w:rsidRPr="005420D7">
              <w:rPr>
                <w:rFonts w:ascii="Arial" w:hAnsi="Arial" w:cs="Arial"/>
                <w:color w:val="000000"/>
                <w:sz w:val="16"/>
                <w:szCs w:val="16"/>
              </w:rPr>
              <w:t>DEGREE</w:t>
            </w:r>
          </w:p>
          <w:p w14:paraId="474F0E45" w14:textId="77777777" w:rsidR="00AF072E" w:rsidRPr="005420D7" w:rsidRDefault="00AF072E" w:rsidP="00163234">
            <w:pPr>
              <w:spacing w:after="40"/>
              <w:jc w:val="center"/>
              <w:rPr>
                <w:rFonts w:ascii="Arial" w:hAnsi="Arial" w:cs="Arial"/>
                <w:color w:val="000000"/>
                <w:sz w:val="16"/>
                <w:szCs w:val="16"/>
              </w:rPr>
            </w:pPr>
            <w:r w:rsidRPr="005420D7">
              <w:rPr>
                <w:rFonts w:ascii="Arial" w:hAnsi="Arial" w:cs="Arial"/>
                <w:i/>
                <w:iCs/>
                <w:color w:val="000000"/>
                <w:sz w:val="16"/>
                <w:szCs w:val="16"/>
              </w:rPr>
              <w:t>(if applicable)</w:t>
            </w:r>
          </w:p>
        </w:tc>
        <w:tc>
          <w:tcPr>
            <w:tcW w:w="1620" w:type="dxa"/>
            <w:tcBorders>
              <w:top w:val="single" w:sz="6" w:space="0" w:color="auto"/>
              <w:left w:val="nil"/>
              <w:bottom w:val="single" w:sz="6" w:space="0" w:color="auto"/>
              <w:right w:val="single" w:sz="6" w:space="0" w:color="auto"/>
            </w:tcBorders>
          </w:tcPr>
          <w:p w14:paraId="3EE33AEB" w14:textId="77777777" w:rsidR="00AF072E" w:rsidRPr="005420D7" w:rsidRDefault="00AF072E" w:rsidP="00163234">
            <w:pPr>
              <w:spacing w:before="120"/>
              <w:jc w:val="center"/>
              <w:rPr>
                <w:rFonts w:ascii="Arial" w:hAnsi="Arial" w:cs="Arial"/>
                <w:color w:val="000000"/>
                <w:sz w:val="16"/>
                <w:szCs w:val="16"/>
              </w:rPr>
            </w:pPr>
            <w:r w:rsidRPr="005420D7">
              <w:rPr>
                <w:rFonts w:ascii="Arial" w:hAnsi="Arial" w:cs="Arial"/>
                <w:color w:val="000000"/>
                <w:sz w:val="16"/>
                <w:szCs w:val="16"/>
              </w:rPr>
              <w:t>YEAR(s)</w:t>
            </w:r>
          </w:p>
        </w:tc>
        <w:tc>
          <w:tcPr>
            <w:tcW w:w="2520" w:type="dxa"/>
            <w:tcBorders>
              <w:top w:val="single" w:sz="6" w:space="0" w:color="auto"/>
              <w:left w:val="nil"/>
              <w:bottom w:val="single" w:sz="6" w:space="0" w:color="auto"/>
              <w:right w:val="single" w:sz="6" w:space="0" w:color="auto"/>
            </w:tcBorders>
          </w:tcPr>
          <w:p w14:paraId="2E5818A6" w14:textId="77777777" w:rsidR="00AF072E" w:rsidRPr="005420D7" w:rsidRDefault="00AF072E" w:rsidP="00163234">
            <w:pPr>
              <w:spacing w:before="120"/>
              <w:jc w:val="center"/>
              <w:rPr>
                <w:rFonts w:ascii="Arial" w:hAnsi="Arial" w:cs="Arial"/>
                <w:color w:val="000000"/>
                <w:sz w:val="16"/>
                <w:szCs w:val="16"/>
              </w:rPr>
            </w:pPr>
            <w:r w:rsidRPr="005420D7">
              <w:rPr>
                <w:rFonts w:ascii="Arial" w:hAnsi="Arial" w:cs="Arial"/>
                <w:color w:val="000000"/>
                <w:sz w:val="16"/>
                <w:szCs w:val="16"/>
              </w:rPr>
              <w:t>FIELD OF STUDY</w:t>
            </w:r>
          </w:p>
        </w:tc>
      </w:tr>
      <w:tr w:rsidR="00AF072E" w:rsidRPr="005420D7" w14:paraId="57AA82BD" w14:textId="77777777" w:rsidTr="00163234">
        <w:tc>
          <w:tcPr>
            <w:tcW w:w="5130" w:type="dxa"/>
            <w:tcBorders>
              <w:top w:val="single" w:sz="6" w:space="0" w:color="auto"/>
              <w:left w:val="nil"/>
              <w:bottom w:val="nil"/>
              <w:right w:val="single" w:sz="4" w:space="0" w:color="auto"/>
            </w:tcBorders>
          </w:tcPr>
          <w:p w14:paraId="6188BDB0" w14:textId="2B3E66A8" w:rsidR="00AF072E" w:rsidRPr="005420D7" w:rsidRDefault="00AF072E" w:rsidP="00163234">
            <w:pPr>
              <w:spacing w:before="20" w:after="20"/>
              <w:rPr>
                <w:rFonts w:ascii="Arial" w:hAnsi="Arial" w:cs="Arial"/>
                <w:color w:val="000000"/>
                <w:sz w:val="20"/>
                <w:szCs w:val="20"/>
              </w:rPr>
            </w:pPr>
            <w:r>
              <w:rPr>
                <w:rFonts w:ascii="Arial" w:hAnsi="Arial" w:cs="Arial"/>
                <w:color w:val="000000"/>
                <w:sz w:val="20"/>
                <w:szCs w:val="20"/>
              </w:rPr>
              <w:t>University of Central Arkansas; Conway, AR</w:t>
            </w:r>
          </w:p>
        </w:tc>
        <w:tc>
          <w:tcPr>
            <w:tcW w:w="1530" w:type="dxa"/>
            <w:gridSpan w:val="2"/>
            <w:tcBorders>
              <w:top w:val="single" w:sz="6" w:space="0" w:color="auto"/>
              <w:left w:val="single" w:sz="4" w:space="0" w:color="auto"/>
              <w:bottom w:val="nil"/>
              <w:right w:val="single" w:sz="4" w:space="0" w:color="auto"/>
            </w:tcBorders>
          </w:tcPr>
          <w:p w14:paraId="55E1EF10" w14:textId="77777777" w:rsidR="00AF072E" w:rsidRPr="005420D7" w:rsidRDefault="00AF072E" w:rsidP="00163234">
            <w:pPr>
              <w:spacing w:before="20" w:after="20"/>
              <w:rPr>
                <w:rFonts w:ascii="Arial" w:hAnsi="Arial" w:cs="Arial"/>
                <w:color w:val="000000"/>
                <w:sz w:val="20"/>
                <w:szCs w:val="20"/>
              </w:rPr>
            </w:pPr>
            <w:r w:rsidRPr="005420D7">
              <w:rPr>
                <w:rFonts w:ascii="Arial" w:hAnsi="Arial" w:cs="Arial"/>
                <w:color w:val="000000"/>
                <w:sz w:val="20"/>
                <w:szCs w:val="20"/>
              </w:rPr>
              <w:t>BS</w:t>
            </w:r>
          </w:p>
        </w:tc>
        <w:tc>
          <w:tcPr>
            <w:tcW w:w="1620" w:type="dxa"/>
            <w:tcBorders>
              <w:top w:val="single" w:sz="6" w:space="0" w:color="auto"/>
              <w:left w:val="single" w:sz="4" w:space="0" w:color="auto"/>
              <w:bottom w:val="nil"/>
              <w:right w:val="single" w:sz="4" w:space="0" w:color="auto"/>
            </w:tcBorders>
          </w:tcPr>
          <w:p w14:paraId="579D28C1" w14:textId="1AB91E38" w:rsidR="00AF072E" w:rsidRPr="005420D7" w:rsidRDefault="00AF072E" w:rsidP="00163234">
            <w:pPr>
              <w:spacing w:before="20" w:after="20"/>
              <w:jc w:val="right"/>
              <w:rPr>
                <w:rFonts w:ascii="Arial" w:hAnsi="Arial" w:cs="Arial"/>
                <w:color w:val="000000"/>
                <w:sz w:val="20"/>
                <w:szCs w:val="20"/>
              </w:rPr>
            </w:pPr>
            <w:r>
              <w:rPr>
                <w:rFonts w:ascii="Arial" w:hAnsi="Arial" w:cs="Arial"/>
                <w:color w:val="000000"/>
                <w:sz w:val="20"/>
                <w:szCs w:val="20"/>
              </w:rPr>
              <w:t>2019</w:t>
            </w:r>
          </w:p>
        </w:tc>
        <w:tc>
          <w:tcPr>
            <w:tcW w:w="2520" w:type="dxa"/>
            <w:tcBorders>
              <w:top w:val="single" w:sz="6" w:space="0" w:color="auto"/>
              <w:left w:val="single" w:sz="4" w:space="0" w:color="auto"/>
              <w:bottom w:val="nil"/>
              <w:right w:val="nil"/>
            </w:tcBorders>
          </w:tcPr>
          <w:p w14:paraId="43315C30" w14:textId="59998BD3" w:rsidR="00AF072E" w:rsidRPr="005420D7" w:rsidRDefault="00AF072E" w:rsidP="00163234">
            <w:pPr>
              <w:spacing w:before="20" w:after="20"/>
              <w:rPr>
                <w:rFonts w:ascii="Arial" w:hAnsi="Arial" w:cs="Arial"/>
                <w:color w:val="000000"/>
                <w:sz w:val="20"/>
                <w:szCs w:val="20"/>
              </w:rPr>
            </w:pPr>
            <w:r>
              <w:rPr>
                <w:rFonts w:ascii="Arial" w:hAnsi="Arial" w:cs="Arial"/>
                <w:color w:val="000000"/>
                <w:sz w:val="20"/>
                <w:szCs w:val="20"/>
              </w:rPr>
              <w:t>Nutrition</w:t>
            </w:r>
          </w:p>
        </w:tc>
      </w:tr>
      <w:tr w:rsidR="00AF072E" w:rsidRPr="005420D7" w14:paraId="1424826C" w14:textId="77777777" w:rsidTr="00163234">
        <w:tc>
          <w:tcPr>
            <w:tcW w:w="5130" w:type="dxa"/>
            <w:tcBorders>
              <w:top w:val="nil"/>
              <w:left w:val="nil"/>
              <w:bottom w:val="nil"/>
              <w:right w:val="single" w:sz="4" w:space="0" w:color="auto"/>
            </w:tcBorders>
          </w:tcPr>
          <w:p w14:paraId="43667CAE" w14:textId="2639A3E6" w:rsidR="00AF072E" w:rsidRPr="005420D7" w:rsidRDefault="00AF072E" w:rsidP="00163234">
            <w:pPr>
              <w:spacing w:before="20" w:after="20"/>
              <w:rPr>
                <w:rFonts w:ascii="Arial" w:hAnsi="Arial" w:cs="Arial"/>
                <w:color w:val="000000"/>
                <w:sz w:val="20"/>
                <w:szCs w:val="20"/>
              </w:rPr>
            </w:pPr>
            <w:r>
              <w:rPr>
                <w:rFonts w:ascii="Arial" w:hAnsi="Arial" w:cs="Arial"/>
                <w:color w:val="000000"/>
                <w:sz w:val="20"/>
                <w:szCs w:val="20"/>
              </w:rPr>
              <w:t>University of Central Arkansas; Conway, AR</w:t>
            </w:r>
          </w:p>
        </w:tc>
        <w:tc>
          <w:tcPr>
            <w:tcW w:w="1530" w:type="dxa"/>
            <w:gridSpan w:val="2"/>
            <w:tcBorders>
              <w:top w:val="nil"/>
              <w:left w:val="single" w:sz="4" w:space="0" w:color="auto"/>
              <w:bottom w:val="nil"/>
              <w:right w:val="single" w:sz="4" w:space="0" w:color="auto"/>
            </w:tcBorders>
          </w:tcPr>
          <w:p w14:paraId="4DC9E7E4" w14:textId="77777777" w:rsidR="00AF072E" w:rsidRPr="005420D7" w:rsidRDefault="00AF072E" w:rsidP="00163234">
            <w:pPr>
              <w:spacing w:before="20" w:after="20"/>
              <w:rPr>
                <w:rFonts w:ascii="Arial" w:hAnsi="Arial" w:cs="Arial"/>
                <w:color w:val="000000"/>
                <w:sz w:val="20"/>
                <w:szCs w:val="20"/>
              </w:rPr>
            </w:pPr>
            <w:r w:rsidRPr="005420D7">
              <w:rPr>
                <w:rFonts w:ascii="Arial" w:hAnsi="Arial" w:cs="Arial"/>
                <w:color w:val="000000"/>
                <w:sz w:val="20"/>
                <w:szCs w:val="20"/>
              </w:rPr>
              <w:t>MS</w:t>
            </w:r>
          </w:p>
        </w:tc>
        <w:tc>
          <w:tcPr>
            <w:tcW w:w="1620" w:type="dxa"/>
            <w:tcBorders>
              <w:top w:val="nil"/>
              <w:left w:val="single" w:sz="4" w:space="0" w:color="auto"/>
              <w:bottom w:val="nil"/>
              <w:right w:val="single" w:sz="4" w:space="0" w:color="auto"/>
            </w:tcBorders>
          </w:tcPr>
          <w:p w14:paraId="55D1F702" w14:textId="7FDA3C0D" w:rsidR="00AF072E" w:rsidRPr="005420D7" w:rsidRDefault="00AF072E" w:rsidP="00163234">
            <w:pPr>
              <w:spacing w:before="20" w:after="20"/>
              <w:jc w:val="right"/>
              <w:rPr>
                <w:rFonts w:ascii="Arial" w:hAnsi="Arial" w:cs="Arial"/>
                <w:color w:val="000000"/>
                <w:sz w:val="20"/>
                <w:szCs w:val="20"/>
              </w:rPr>
            </w:pPr>
            <w:r>
              <w:rPr>
                <w:rFonts w:ascii="Arial" w:hAnsi="Arial" w:cs="Arial"/>
                <w:color w:val="000000"/>
                <w:sz w:val="20"/>
                <w:szCs w:val="20"/>
              </w:rPr>
              <w:t>2021</w:t>
            </w:r>
          </w:p>
        </w:tc>
        <w:tc>
          <w:tcPr>
            <w:tcW w:w="2520" w:type="dxa"/>
            <w:tcBorders>
              <w:top w:val="nil"/>
              <w:left w:val="single" w:sz="4" w:space="0" w:color="auto"/>
              <w:bottom w:val="nil"/>
              <w:right w:val="nil"/>
            </w:tcBorders>
          </w:tcPr>
          <w:p w14:paraId="72FDF81E" w14:textId="11652408" w:rsidR="00AF072E" w:rsidRPr="005420D7" w:rsidRDefault="00AF072E" w:rsidP="00163234">
            <w:pPr>
              <w:spacing w:before="20" w:after="20"/>
              <w:rPr>
                <w:rFonts w:ascii="Arial" w:hAnsi="Arial" w:cs="Arial"/>
                <w:color w:val="000000"/>
                <w:sz w:val="20"/>
                <w:szCs w:val="20"/>
              </w:rPr>
            </w:pPr>
            <w:r w:rsidRPr="005420D7">
              <w:rPr>
                <w:rFonts w:ascii="Arial" w:hAnsi="Arial" w:cs="Arial"/>
                <w:color w:val="000000"/>
                <w:sz w:val="20"/>
                <w:szCs w:val="20"/>
              </w:rPr>
              <w:t>Nutrition</w:t>
            </w:r>
          </w:p>
        </w:tc>
      </w:tr>
      <w:tr w:rsidR="00AF072E" w:rsidRPr="005420D7" w14:paraId="283FA545" w14:textId="77777777" w:rsidTr="00163234">
        <w:tc>
          <w:tcPr>
            <w:tcW w:w="5130" w:type="dxa"/>
            <w:tcBorders>
              <w:top w:val="nil"/>
              <w:left w:val="nil"/>
              <w:bottom w:val="single" w:sz="4" w:space="0" w:color="auto"/>
              <w:right w:val="single" w:sz="4" w:space="0" w:color="auto"/>
            </w:tcBorders>
          </w:tcPr>
          <w:p w14:paraId="57AC35E3" w14:textId="3C72327E" w:rsidR="00AF072E" w:rsidRDefault="00AF072E" w:rsidP="00163234">
            <w:pPr>
              <w:spacing w:before="20" w:after="20"/>
              <w:rPr>
                <w:rFonts w:ascii="Arial" w:hAnsi="Arial" w:cs="Arial"/>
                <w:color w:val="000000"/>
                <w:sz w:val="20"/>
                <w:szCs w:val="20"/>
              </w:rPr>
            </w:pPr>
            <w:r>
              <w:rPr>
                <w:rFonts w:ascii="Arial" w:hAnsi="Arial" w:cs="Arial"/>
                <w:color w:val="000000"/>
                <w:sz w:val="20"/>
                <w:szCs w:val="20"/>
              </w:rPr>
              <w:t>University of Central Arkansas; Conway, AR</w:t>
            </w:r>
          </w:p>
        </w:tc>
        <w:tc>
          <w:tcPr>
            <w:tcW w:w="1530" w:type="dxa"/>
            <w:gridSpan w:val="2"/>
            <w:tcBorders>
              <w:top w:val="nil"/>
              <w:left w:val="single" w:sz="4" w:space="0" w:color="auto"/>
              <w:bottom w:val="single" w:sz="4" w:space="0" w:color="auto"/>
              <w:right w:val="single" w:sz="4" w:space="0" w:color="auto"/>
            </w:tcBorders>
          </w:tcPr>
          <w:p w14:paraId="049C1857" w14:textId="77777777" w:rsidR="00AF072E" w:rsidRPr="005420D7" w:rsidRDefault="00AF072E" w:rsidP="00163234">
            <w:pPr>
              <w:spacing w:before="20" w:after="20"/>
              <w:rPr>
                <w:rFonts w:ascii="Arial" w:hAnsi="Arial" w:cs="Arial"/>
                <w:color w:val="000000"/>
                <w:sz w:val="20"/>
                <w:szCs w:val="20"/>
              </w:rPr>
            </w:pPr>
          </w:p>
        </w:tc>
        <w:tc>
          <w:tcPr>
            <w:tcW w:w="1620" w:type="dxa"/>
            <w:tcBorders>
              <w:top w:val="nil"/>
              <w:left w:val="single" w:sz="4" w:space="0" w:color="auto"/>
              <w:bottom w:val="single" w:sz="4" w:space="0" w:color="auto"/>
              <w:right w:val="single" w:sz="4" w:space="0" w:color="auto"/>
            </w:tcBorders>
          </w:tcPr>
          <w:p w14:paraId="735E7108" w14:textId="7CD82D5F" w:rsidR="00AF072E" w:rsidRDefault="00AF072E" w:rsidP="00163234">
            <w:pPr>
              <w:spacing w:before="20" w:after="20"/>
              <w:jc w:val="right"/>
              <w:rPr>
                <w:rFonts w:ascii="Arial" w:hAnsi="Arial" w:cs="Arial"/>
                <w:color w:val="000000"/>
                <w:sz w:val="20"/>
                <w:szCs w:val="20"/>
              </w:rPr>
            </w:pPr>
            <w:r>
              <w:rPr>
                <w:rFonts w:ascii="Arial" w:hAnsi="Arial" w:cs="Arial"/>
                <w:color w:val="000000"/>
                <w:sz w:val="20"/>
                <w:szCs w:val="20"/>
              </w:rPr>
              <w:t>2021</w:t>
            </w:r>
          </w:p>
        </w:tc>
        <w:tc>
          <w:tcPr>
            <w:tcW w:w="2520" w:type="dxa"/>
            <w:tcBorders>
              <w:top w:val="nil"/>
              <w:left w:val="single" w:sz="4" w:space="0" w:color="auto"/>
              <w:bottom w:val="single" w:sz="4" w:space="0" w:color="auto"/>
              <w:right w:val="nil"/>
            </w:tcBorders>
          </w:tcPr>
          <w:p w14:paraId="09233F4A" w14:textId="77777777" w:rsidR="00AF072E" w:rsidRPr="005420D7" w:rsidRDefault="00AF072E" w:rsidP="00163234">
            <w:pPr>
              <w:spacing w:before="20" w:after="20"/>
              <w:rPr>
                <w:rFonts w:ascii="Arial" w:hAnsi="Arial" w:cs="Arial"/>
                <w:color w:val="000000"/>
                <w:sz w:val="20"/>
                <w:szCs w:val="20"/>
              </w:rPr>
            </w:pPr>
            <w:r>
              <w:rPr>
                <w:rFonts w:ascii="Arial" w:hAnsi="Arial" w:cs="Arial"/>
                <w:color w:val="000000"/>
                <w:sz w:val="20"/>
                <w:szCs w:val="20"/>
              </w:rPr>
              <w:t>Dietetic Internship</w:t>
            </w:r>
          </w:p>
        </w:tc>
      </w:tr>
    </w:tbl>
    <w:p w14:paraId="2CB40210" w14:textId="77777777" w:rsidR="00AF072E" w:rsidRPr="005420D7" w:rsidRDefault="00AF072E" w:rsidP="00AF072E">
      <w:pPr>
        <w:jc w:val="both"/>
        <w:rPr>
          <w:rFonts w:ascii="Arial" w:hAnsi="Arial" w:cs="Arial"/>
          <w:b/>
          <w:bCs/>
          <w:color w:val="000000"/>
        </w:rPr>
      </w:pPr>
    </w:p>
    <w:p w14:paraId="10BFE9EB" w14:textId="77777777" w:rsidR="00AF072E" w:rsidRPr="005420D7" w:rsidRDefault="00AF072E" w:rsidP="00AF072E">
      <w:pPr>
        <w:jc w:val="both"/>
        <w:rPr>
          <w:rFonts w:ascii="Arial" w:hAnsi="Arial" w:cs="Arial"/>
          <w:color w:val="000000"/>
        </w:rPr>
        <w:sectPr w:rsidR="00AF072E" w:rsidRPr="005420D7" w:rsidSect="00AF072E">
          <w:headerReference w:type="default" r:id="rId7"/>
          <w:footerReference w:type="default" r:id="rId8"/>
          <w:type w:val="continuous"/>
          <w:pgSz w:w="12240" w:h="15840" w:code="1"/>
          <w:pgMar w:top="720" w:right="720" w:bottom="720" w:left="720" w:header="720" w:footer="525" w:gutter="0"/>
          <w:cols w:space="720"/>
          <w:formProt w:val="0"/>
        </w:sectPr>
      </w:pPr>
    </w:p>
    <w:p w14:paraId="2D7DA880" w14:textId="77777777" w:rsidR="00AF072E" w:rsidRPr="005420D7" w:rsidRDefault="00AF072E" w:rsidP="00AF072E">
      <w:pPr>
        <w:rPr>
          <w:rFonts w:ascii="Arial" w:hAnsi="Arial" w:cs="Arial"/>
          <w:color w:val="000000"/>
          <w:sz w:val="21"/>
          <w:szCs w:val="21"/>
        </w:rPr>
      </w:pPr>
      <w:r w:rsidRPr="005420D7">
        <w:rPr>
          <w:rFonts w:ascii="Arial" w:hAnsi="Arial" w:cs="Arial"/>
          <w:b/>
          <w:bCs/>
          <w:color w:val="000000"/>
          <w:sz w:val="21"/>
          <w:szCs w:val="21"/>
        </w:rPr>
        <w:t>PROFESSIONAL EXPERIENCE:</w:t>
      </w:r>
    </w:p>
    <w:p w14:paraId="48B5FEF5" w14:textId="77777777" w:rsidR="00AF072E" w:rsidRDefault="00AF072E" w:rsidP="00AF072E">
      <w:pPr>
        <w:tabs>
          <w:tab w:val="left" w:pos="1440"/>
          <w:tab w:val="left" w:pos="1710"/>
        </w:tabs>
        <w:rPr>
          <w:rFonts w:ascii="Arial" w:hAnsi="Arial" w:cs="Arial"/>
          <w:b/>
          <w:color w:val="000000"/>
          <w:sz w:val="20"/>
          <w:szCs w:val="20"/>
        </w:rPr>
      </w:pPr>
    </w:p>
    <w:p w14:paraId="0902C949" w14:textId="7813AABF" w:rsidR="00AF072E" w:rsidRPr="004B39C0" w:rsidRDefault="00AF072E" w:rsidP="00AF072E">
      <w:pPr>
        <w:tabs>
          <w:tab w:val="left" w:pos="1440"/>
          <w:tab w:val="left" w:pos="1710"/>
        </w:tabs>
        <w:rPr>
          <w:rFonts w:ascii="Arial" w:hAnsi="Arial" w:cs="Arial"/>
          <w:color w:val="000000"/>
          <w:sz w:val="20"/>
          <w:szCs w:val="20"/>
        </w:rPr>
      </w:pPr>
      <w:r>
        <w:rPr>
          <w:rFonts w:ascii="Arial" w:hAnsi="Arial" w:cs="Arial"/>
          <w:b/>
          <w:color w:val="000000"/>
          <w:sz w:val="20"/>
          <w:szCs w:val="20"/>
        </w:rPr>
        <w:t xml:space="preserve">     2024</w:t>
      </w:r>
      <w:r w:rsidRPr="004161CA">
        <w:rPr>
          <w:rFonts w:ascii="Arial" w:hAnsi="Arial" w:cs="Arial"/>
          <w:b/>
          <w:color w:val="000000"/>
          <w:sz w:val="20"/>
          <w:szCs w:val="20"/>
        </w:rPr>
        <w:t>-Present</w:t>
      </w:r>
      <w:r w:rsidRPr="005420D7">
        <w:rPr>
          <w:rFonts w:ascii="Arial" w:hAnsi="Arial" w:cs="Arial"/>
          <w:color w:val="000000"/>
          <w:sz w:val="20"/>
          <w:szCs w:val="20"/>
        </w:rPr>
        <w:tab/>
      </w:r>
      <w:r w:rsidR="004B39C0" w:rsidRPr="004B39C0">
        <w:rPr>
          <w:rFonts w:ascii="Arial" w:hAnsi="Arial" w:cs="Arial"/>
          <w:color w:val="000000"/>
          <w:sz w:val="20"/>
          <w:szCs w:val="20"/>
        </w:rPr>
        <w:t>Staff</w:t>
      </w:r>
      <w:r w:rsidRPr="004B39C0">
        <w:rPr>
          <w:rFonts w:ascii="Arial" w:hAnsi="Arial" w:cs="Arial"/>
          <w:color w:val="000000"/>
          <w:sz w:val="20"/>
          <w:szCs w:val="20"/>
        </w:rPr>
        <w:t xml:space="preserve">, Metabolic Nutritionist, Hayward Genetics Center, Tulane University School of Medicine.  </w:t>
      </w:r>
    </w:p>
    <w:p w14:paraId="4AF0A58C" w14:textId="77777777" w:rsidR="00AF072E" w:rsidRDefault="00AF072E" w:rsidP="00AF072E">
      <w:pPr>
        <w:tabs>
          <w:tab w:val="left" w:pos="1440"/>
          <w:tab w:val="left" w:pos="1710"/>
        </w:tabs>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5420D7">
        <w:rPr>
          <w:rFonts w:ascii="Arial" w:hAnsi="Arial" w:cs="Arial"/>
          <w:color w:val="000000"/>
          <w:sz w:val="20"/>
          <w:szCs w:val="20"/>
        </w:rPr>
        <w:t xml:space="preserve">Nutrition therapy, dietary counseling, and monitoring of clinical nutritional status for patients with </w:t>
      </w:r>
    </w:p>
    <w:p w14:paraId="0D0BD643" w14:textId="77777777" w:rsidR="00AF072E" w:rsidRDefault="00AF072E" w:rsidP="00AF072E">
      <w:pPr>
        <w:tabs>
          <w:tab w:val="left" w:pos="1440"/>
          <w:tab w:val="left" w:pos="1710"/>
        </w:tabs>
        <w:ind w:left="1710"/>
        <w:rPr>
          <w:rFonts w:ascii="Arial" w:hAnsi="Arial" w:cs="Arial"/>
          <w:color w:val="000000"/>
          <w:sz w:val="20"/>
          <w:szCs w:val="20"/>
        </w:rPr>
      </w:pPr>
      <w:r w:rsidRPr="0086629D">
        <w:rPr>
          <w:rFonts w:ascii="Arial" w:hAnsi="Arial" w:cs="Arial"/>
          <w:color w:val="000000"/>
          <w:sz w:val="20"/>
          <w:szCs w:val="20"/>
        </w:rPr>
        <w:t>inherited metabolic disease throughout Louisiana.  Teaching and instructing medical students, Master’s students, residents and dietetic interns in genetics and dietary management of metabolic disorders. Research activities related to metabolic disease.</w:t>
      </w:r>
    </w:p>
    <w:p w14:paraId="633A67D5" w14:textId="494F21C4" w:rsidR="00AF072E" w:rsidRDefault="00AF072E" w:rsidP="00AF072E">
      <w:pPr>
        <w:tabs>
          <w:tab w:val="left" w:pos="1440"/>
          <w:tab w:val="left" w:pos="1710"/>
        </w:tabs>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2022-2024</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color w:val="000000"/>
          <w:sz w:val="20"/>
          <w:szCs w:val="20"/>
        </w:rPr>
        <w:t xml:space="preserve">Clinical Dietitian, Aramark, West Jefferson Medical Center and New Orleans East Hospital. </w:t>
      </w:r>
    </w:p>
    <w:p w14:paraId="10491B58" w14:textId="5C8C56C0" w:rsidR="007E079A" w:rsidRDefault="007E079A" w:rsidP="007E079A">
      <w:pPr>
        <w:tabs>
          <w:tab w:val="left" w:pos="1440"/>
          <w:tab w:val="left" w:pos="1710"/>
        </w:tabs>
        <w:ind w:left="1710"/>
        <w:rPr>
          <w:rFonts w:ascii="Arial" w:hAnsi="Arial" w:cs="Arial"/>
          <w:color w:val="000000"/>
          <w:sz w:val="20"/>
          <w:szCs w:val="20"/>
        </w:rPr>
      </w:pPr>
      <w:r>
        <w:rPr>
          <w:rFonts w:ascii="Arial" w:hAnsi="Arial" w:cs="Arial"/>
          <w:color w:val="000000"/>
          <w:sz w:val="20"/>
          <w:szCs w:val="20"/>
        </w:rPr>
        <w:t xml:space="preserve">Implemented Nutrition Care Process with acutely ill patients on medical-surgical floors and inpatient rehabilitation unit. Daily management of electrolytes in parenteral nutrition and enteral nutrition regimens. Prescribed and education on modified diets related to the patient’s diagnosis. Facilitated outpatient education for patients who desired additional nutrition education for chronic disease states. </w:t>
      </w:r>
    </w:p>
    <w:p w14:paraId="25FE67A0" w14:textId="5A18066A" w:rsidR="00AF072E" w:rsidRDefault="00AF072E" w:rsidP="00AF072E">
      <w:pPr>
        <w:tabs>
          <w:tab w:val="left" w:pos="1440"/>
          <w:tab w:val="left" w:pos="1710"/>
        </w:tabs>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2021-2022</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color w:val="000000"/>
          <w:sz w:val="20"/>
          <w:szCs w:val="20"/>
        </w:rPr>
        <w:t xml:space="preserve">Clinical Dietitian, White County Medical Center.  </w:t>
      </w:r>
    </w:p>
    <w:p w14:paraId="16DFF7A6" w14:textId="622AD80B" w:rsidR="007E079A" w:rsidRDefault="007E079A" w:rsidP="007E079A">
      <w:pPr>
        <w:tabs>
          <w:tab w:val="left" w:pos="1440"/>
          <w:tab w:val="left" w:pos="1710"/>
        </w:tabs>
        <w:ind w:left="1710"/>
        <w:rPr>
          <w:rFonts w:ascii="Arial" w:hAnsi="Arial" w:cs="Arial"/>
          <w:color w:val="000000"/>
          <w:sz w:val="20"/>
          <w:szCs w:val="20"/>
        </w:rPr>
      </w:pPr>
      <w:r>
        <w:rPr>
          <w:rFonts w:ascii="Arial" w:hAnsi="Arial" w:cs="Arial"/>
          <w:color w:val="000000"/>
          <w:sz w:val="20"/>
          <w:szCs w:val="20"/>
        </w:rPr>
        <w:t>Team member of a dietitian group at a 200-bed hospital. Implemented Nutrition Care Process on medical-surgical floors, pediatrics, and intensive care unit. Prescribed and educated on modified diets related to the patient’s diagnosis. Developed education materials for in-services to promote continuing education with kitchen staff</w:t>
      </w:r>
    </w:p>
    <w:p w14:paraId="319F30C9" w14:textId="2522F649" w:rsidR="00AF072E" w:rsidRDefault="00AF072E" w:rsidP="00AF072E">
      <w:pPr>
        <w:tabs>
          <w:tab w:val="left" w:pos="1440"/>
          <w:tab w:val="left" w:pos="1710"/>
        </w:tabs>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2019-2021</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color w:val="000000"/>
          <w:sz w:val="20"/>
          <w:szCs w:val="20"/>
        </w:rPr>
        <w:t>Dietary Supervisor, White County Medical Center -Specialty Care Campus</w:t>
      </w:r>
    </w:p>
    <w:p w14:paraId="745DD34A" w14:textId="0EBE3EDE" w:rsidR="007E079A" w:rsidRPr="00AF072E" w:rsidRDefault="007E079A" w:rsidP="007E079A">
      <w:pPr>
        <w:tabs>
          <w:tab w:val="left" w:pos="1440"/>
          <w:tab w:val="left" w:pos="1710"/>
        </w:tabs>
        <w:ind w:left="1710"/>
        <w:rPr>
          <w:rFonts w:ascii="Arial" w:hAnsi="Arial" w:cs="Arial"/>
          <w:color w:val="000000"/>
          <w:sz w:val="20"/>
          <w:szCs w:val="20"/>
        </w:rPr>
      </w:pPr>
      <w:r>
        <w:rPr>
          <w:rFonts w:ascii="Arial" w:hAnsi="Arial" w:cs="Arial"/>
          <w:color w:val="000000"/>
          <w:sz w:val="20"/>
          <w:szCs w:val="20"/>
        </w:rPr>
        <w:t xml:space="preserve">Managed a 15 person staff, hospital food service operation. Ordered and procured all items necessary to feed an average of 50 patients and produce items for the retail cafeteria which served approximately 150 people per day. Monitored production and ensure consistent quality in product, work, and attitude. </w:t>
      </w:r>
    </w:p>
    <w:p w14:paraId="5084A430" w14:textId="77777777" w:rsidR="00AF072E" w:rsidRPr="0086629D" w:rsidRDefault="00AF072E" w:rsidP="00AF072E">
      <w:pPr>
        <w:rPr>
          <w:rFonts w:ascii="Arial" w:hAnsi="Arial" w:cs="Arial"/>
          <w:color w:val="000000"/>
          <w:sz w:val="20"/>
          <w:szCs w:val="20"/>
        </w:rPr>
      </w:pPr>
      <w:r w:rsidRPr="0086629D">
        <w:rPr>
          <w:rFonts w:ascii="Arial" w:hAnsi="Arial" w:cs="Arial"/>
          <w:color w:val="000000"/>
          <w:sz w:val="20"/>
          <w:szCs w:val="20"/>
        </w:rPr>
        <w:t xml:space="preserve">    </w:t>
      </w:r>
      <w:r w:rsidRPr="0086629D">
        <w:rPr>
          <w:rFonts w:ascii="Arial" w:hAnsi="Arial" w:cs="Arial"/>
          <w:color w:val="000000"/>
        </w:rPr>
        <w:tab/>
      </w:r>
    </w:p>
    <w:p w14:paraId="0B9BAAE5" w14:textId="77777777" w:rsidR="00AF072E" w:rsidRPr="0086629D" w:rsidRDefault="00AF072E" w:rsidP="00AF072E">
      <w:pPr>
        <w:pStyle w:val="H6"/>
        <w:widowControl/>
        <w:snapToGrid/>
        <w:spacing w:before="0"/>
        <w:outlineLvl w:val="9"/>
        <w:rPr>
          <w:color w:val="000000"/>
        </w:rPr>
      </w:pPr>
      <w:r w:rsidRPr="0086629D">
        <w:rPr>
          <w:color w:val="000000"/>
        </w:rPr>
        <w:t>PROFESSIONAL MEMBERSHIPS AND LICENSES:</w:t>
      </w:r>
    </w:p>
    <w:p w14:paraId="10DA7524" w14:textId="77777777" w:rsidR="004B39C0" w:rsidRDefault="004B39C0" w:rsidP="00AF072E">
      <w:pPr>
        <w:rPr>
          <w:rFonts w:ascii="Arial" w:hAnsi="Arial" w:cs="Arial"/>
          <w:color w:val="000000"/>
        </w:rPr>
      </w:pPr>
    </w:p>
    <w:p w14:paraId="553723AC" w14:textId="2D181B42" w:rsidR="00AF072E" w:rsidRPr="00AF072E" w:rsidRDefault="00AF072E" w:rsidP="004B39C0">
      <w:pPr>
        <w:ind w:firstLine="720"/>
        <w:rPr>
          <w:rFonts w:ascii="Arial" w:hAnsi="Arial" w:cs="Arial"/>
          <w:color w:val="000000"/>
          <w:sz w:val="20"/>
          <w:szCs w:val="20"/>
        </w:rPr>
      </w:pPr>
      <w:r w:rsidRPr="00AF072E">
        <w:rPr>
          <w:rFonts w:ascii="Arial" w:hAnsi="Arial" w:cs="Arial"/>
          <w:color w:val="000000"/>
          <w:sz w:val="20"/>
          <w:szCs w:val="20"/>
        </w:rPr>
        <w:t>Registered Dietitian/Nutritionist (RDN), Academy of Nutrition and Dietetics (AND), #86276138</w:t>
      </w:r>
    </w:p>
    <w:p w14:paraId="3F605F6A" w14:textId="5FED380E" w:rsidR="00AF072E" w:rsidRDefault="00AF072E" w:rsidP="004B39C0">
      <w:pPr>
        <w:pStyle w:val="Default"/>
        <w:ind w:firstLine="720"/>
        <w:rPr>
          <w:sz w:val="20"/>
          <w:szCs w:val="20"/>
        </w:rPr>
      </w:pPr>
      <w:r w:rsidRPr="0086629D">
        <w:rPr>
          <w:rFonts w:ascii="Arial" w:hAnsi="Arial" w:cs="Arial"/>
          <w:sz w:val="20"/>
          <w:szCs w:val="20"/>
        </w:rPr>
        <w:t>Licensed Dietitian/Nutritionist (LDN), State of Louisiana, #</w:t>
      </w:r>
      <w:r>
        <w:rPr>
          <w:sz w:val="20"/>
          <w:szCs w:val="20"/>
        </w:rPr>
        <w:t>3400</w:t>
      </w:r>
    </w:p>
    <w:p w14:paraId="317758AB" w14:textId="59A7919E" w:rsidR="00AF072E" w:rsidRDefault="00AF072E" w:rsidP="004B39C0">
      <w:pPr>
        <w:pStyle w:val="Default"/>
        <w:ind w:firstLine="720"/>
        <w:rPr>
          <w:sz w:val="20"/>
          <w:szCs w:val="20"/>
        </w:rPr>
      </w:pPr>
      <w:r>
        <w:rPr>
          <w:sz w:val="20"/>
          <w:szCs w:val="20"/>
        </w:rPr>
        <w:t>Certified Nutrition Support Clinician (CNSC), National Board of Nutrition Support Certification (NBNSC), #</w:t>
      </w:r>
      <w:r w:rsidRPr="00AF072E">
        <w:rPr>
          <w:sz w:val="20"/>
          <w:szCs w:val="20"/>
        </w:rPr>
        <w:t>8451328</w:t>
      </w:r>
    </w:p>
    <w:p w14:paraId="6DE43BA1" w14:textId="77777777" w:rsidR="00900C8F" w:rsidRDefault="00900C8F" w:rsidP="004B39C0">
      <w:pPr>
        <w:pStyle w:val="Default"/>
        <w:ind w:firstLine="720"/>
        <w:rPr>
          <w:sz w:val="20"/>
          <w:szCs w:val="20"/>
        </w:rPr>
      </w:pPr>
    </w:p>
    <w:p w14:paraId="47DFB4C1" w14:textId="0174F1E9" w:rsidR="00AF072E" w:rsidRPr="00AF072E" w:rsidRDefault="00AF072E" w:rsidP="004B39C0">
      <w:pPr>
        <w:pStyle w:val="Default"/>
        <w:ind w:firstLine="720"/>
      </w:pPr>
      <w:r>
        <w:rPr>
          <w:sz w:val="20"/>
          <w:szCs w:val="20"/>
        </w:rPr>
        <w:t>Member: American Society of Parenteral and Enteral Nutrition (ASPEN)</w:t>
      </w:r>
    </w:p>
    <w:p w14:paraId="0493103D" w14:textId="4D654852" w:rsidR="00AF072E" w:rsidRPr="0086629D" w:rsidRDefault="00AF072E" w:rsidP="004B39C0">
      <w:pPr>
        <w:ind w:firstLine="720"/>
        <w:rPr>
          <w:rFonts w:ascii="Arial" w:hAnsi="Arial" w:cs="Arial"/>
          <w:color w:val="000000"/>
          <w:sz w:val="20"/>
          <w:szCs w:val="20"/>
        </w:rPr>
      </w:pPr>
      <w:r w:rsidRPr="0086629D">
        <w:rPr>
          <w:rFonts w:ascii="Arial" w:hAnsi="Arial" w:cs="Arial"/>
          <w:color w:val="000000"/>
          <w:sz w:val="20"/>
          <w:szCs w:val="20"/>
        </w:rPr>
        <w:t>Member: Genetic Metabolic Dietitians International (GMDI)</w:t>
      </w:r>
    </w:p>
    <w:p w14:paraId="157DD6EA" w14:textId="200DB105" w:rsidR="00D500C1" w:rsidRDefault="00D500C1">
      <w:pPr>
        <w:rPr>
          <w:rFonts w:ascii="Arial" w:hAnsi="Arial" w:cs="Arial"/>
          <w:b/>
          <w:color w:val="000000"/>
          <w:sz w:val="20"/>
          <w:szCs w:val="20"/>
        </w:rPr>
      </w:pPr>
    </w:p>
    <w:p w14:paraId="5CA4E7C7" w14:textId="77777777" w:rsidR="00B12CB5" w:rsidRDefault="00B12CB5">
      <w:pPr>
        <w:rPr>
          <w:rFonts w:ascii="Arial" w:hAnsi="Arial" w:cs="Arial"/>
          <w:b/>
          <w:color w:val="000000"/>
          <w:sz w:val="20"/>
          <w:szCs w:val="20"/>
        </w:rPr>
      </w:pPr>
    </w:p>
    <w:p w14:paraId="28AAF0A6" w14:textId="77777777" w:rsidR="00B12CB5" w:rsidRDefault="00B12CB5">
      <w:pPr>
        <w:rPr>
          <w:rFonts w:ascii="Arial" w:hAnsi="Arial" w:cs="Arial"/>
          <w:b/>
          <w:color w:val="000000"/>
          <w:sz w:val="20"/>
          <w:szCs w:val="20"/>
        </w:rPr>
      </w:pPr>
    </w:p>
    <w:p w14:paraId="3FCFA163" w14:textId="77777777" w:rsidR="00B12CB5" w:rsidRDefault="00B12CB5">
      <w:pPr>
        <w:rPr>
          <w:rFonts w:ascii="Arial" w:hAnsi="Arial" w:cs="Arial"/>
          <w:b/>
          <w:color w:val="000000"/>
          <w:sz w:val="20"/>
          <w:szCs w:val="20"/>
        </w:rPr>
      </w:pPr>
    </w:p>
    <w:p w14:paraId="0FF4B098" w14:textId="77777777" w:rsidR="00B12CB5" w:rsidRDefault="00B12CB5">
      <w:pPr>
        <w:rPr>
          <w:rFonts w:ascii="Arial" w:hAnsi="Arial" w:cs="Arial"/>
          <w:b/>
          <w:color w:val="000000"/>
          <w:sz w:val="20"/>
          <w:szCs w:val="20"/>
        </w:rPr>
      </w:pPr>
    </w:p>
    <w:p w14:paraId="37F8A30D" w14:textId="77777777" w:rsidR="00B12CB5" w:rsidRDefault="00B12CB5">
      <w:pPr>
        <w:rPr>
          <w:rFonts w:ascii="Arial" w:hAnsi="Arial" w:cs="Arial"/>
          <w:b/>
          <w:color w:val="000000"/>
          <w:sz w:val="20"/>
          <w:szCs w:val="20"/>
        </w:rPr>
      </w:pPr>
    </w:p>
    <w:p w14:paraId="42C0CCD2" w14:textId="77777777" w:rsidR="00B12CB5" w:rsidRDefault="00B12CB5">
      <w:pPr>
        <w:rPr>
          <w:rFonts w:ascii="Arial" w:hAnsi="Arial" w:cs="Arial"/>
          <w:b/>
          <w:color w:val="000000"/>
          <w:sz w:val="20"/>
          <w:szCs w:val="20"/>
        </w:rPr>
      </w:pPr>
    </w:p>
    <w:p w14:paraId="7FCCF6C1" w14:textId="77777777" w:rsidR="00B12CB5" w:rsidRDefault="00B12CB5">
      <w:pPr>
        <w:rPr>
          <w:rFonts w:ascii="Arial" w:hAnsi="Arial" w:cs="Arial"/>
          <w:b/>
          <w:color w:val="000000"/>
          <w:sz w:val="20"/>
          <w:szCs w:val="20"/>
        </w:rPr>
      </w:pPr>
    </w:p>
    <w:p w14:paraId="66D28C91" w14:textId="77777777" w:rsidR="00B12CB5" w:rsidRDefault="00B12CB5">
      <w:pPr>
        <w:rPr>
          <w:rFonts w:ascii="Arial" w:hAnsi="Arial" w:cs="Arial"/>
          <w:b/>
          <w:color w:val="000000"/>
          <w:sz w:val="20"/>
          <w:szCs w:val="20"/>
        </w:rPr>
      </w:pPr>
    </w:p>
    <w:p w14:paraId="3B6AF192" w14:textId="77777777" w:rsidR="00B12CB5" w:rsidRDefault="00B12CB5">
      <w:pPr>
        <w:rPr>
          <w:rFonts w:ascii="Arial" w:hAnsi="Arial" w:cs="Arial"/>
          <w:b/>
          <w:color w:val="000000"/>
          <w:sz w:val="20"/>
          <w:szCs w:val="20"/>
        </w:rPr>
      </w:pPr>
    </w:p>
    <w:p w14:paraId="0857D3E6" w14:textId="77777777" w:rsidR="00B12CB5" w:rsidRDefault="00B12CB5">
      <w:pPr>
        <w:rPr>
          <w:rFonts w:ascii="Arial" w:hAnsi="Arial" w:cs="Arial"/>
          <w:b/>
          <w:color w:val="000000"/>
          <w:sz w:val="20"/>
          <w:szCs w:val="20"/>
        </w:rPr>
      </w:pPr>
    </w:p>
    <w:p w14:paraId="49C4ABCE" w14:textId="77777777" w:rsidR="00B12CB5" w:rsidRDefault="00B12CB5">
      <w:pPr>
        <w:rPr>
          <w:rFonts w:ascii="Arial" w:hAnsi="Arial" w:cs="Arial"/>
          <w:b/>
          <w:color w:val="000000"/>
          <w:sz w:val="20"/>
          <w:szCs w:val="20"/>
        </w:rPr>
      </w:pPr>
    </w:p>
    <w:p w14:paraId="2B88C7EF" w14:textId="77777777" w:rsidR="00B12CB5" w:rsidRDefault="00B12CB5">
      <w:pPr>
        <w:rPr>
          <w:rFonts w:ascii="Arial" w:hAnsi="Arial" w:cs="Arial"/>
          <w:b/>
          <w:color w:val="000000"/>
          <w:sz w:val="20"/>
          <w:szCs w:val="20"/>
        </w:rPr>
      </w:pPr>
    </w:p>
    <w:p w14:paraId="0B175FA8" w14:textId="77777777" w:rsidR="00D97189" w:rsidRPr="00275581" w:rsidRDefault="00D97189">
      <w:pPr>
        <w:rPr>
          <w:rFonts w:ascii="Arial" w:hAnsi="Arial" w:cs="Arial"/>
          <w:bCs/>
          <w:color w:val="000000"/>
          <w:sz w:val="20"/>
          <w:szCs w:val="20"/>
        </w:rPr>
      </w:pPr>
    </w:p>
    <w:sectPr w:rsidR="00D97189" w:rsidRPr="00275581" w:rsidSect="00AF072E">
      <w:footerReference w:type="default" r:id="rId9"/>
      <w:type w:val="continuous"/>
      <w:pgSz w:w="12240" w:h="15840" w:code="1"/>
      <w:pgMar w:top="720" w:right="720" w:bottom="720" w:left="720" w:header="720" w:footer="5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0866A" w14:textId="77777777" w:rsidR="00962B0F" w:rsidRDefault="00962B0F">
      <w:r>
        <w:separator/>
      </w:r>
    </w:p>
  </w:endnote>
  <w:endnote w:type="continuationSeparator" w:id="0">
    <w:p w14:paraId="5FECDF11" w14:textId="77777777" w:rsidR="00962B0F" w:rsidRDefault="0096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mmonBullets">
    <w:altName w:val="Trebuchet MS"/>
    <w:panose1 w:val="020B0604020202020204"/>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4E9C" w14:textId="77777777" w:rsidR="00232DF8" w:rsidRDefault="00962B0F">
    <w:pPr>
      <w:tabs>
        <w:tab w:val="left" w:pos="5400"/>
        <w:tab w:val="right" w:pos="10800"/>
      </w:tabs>
      <w:rPr>
        <w:rFonts w:ascii="Arial" w:hAnsi="Arial" w:cs="Arial"/>
        <w:b/>
        <w:bCs/>
        <w:sz w:val="16"/>
        <w:szCs w:val="16"/>
      </w:rPr>
    </w:pPr>
    <w:r>
      <w:rPr>
        <w:noProof/>
      </w:rPr>
      <w:pict w14:anchorId="78249916">
        <v:line id="Straight Connector 1" o:spid="_x0000_s1025" style="position:absolute;flip:y;z-index:251659264;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1.05pt,-3.5pt" to="541.0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">
          <v:path arrowok="f"/>
          <o:lock v:ext="edit" aspectratio="t" verticies="t"/>
        </v:line>
      </w:pict>
    </w:r>
    <w:r w:rsidR="00A0240F">
      <w:rPr>
        <w:sz w:val="20"/>
        <w:szCs w:val="20"/>
      </w:rPr>
      <w:sym w:font="CommonBullets" w:char="F02B"/>
    </w:r>
    <w:r w:rsidR="00A0240F">
      <w:rPr>
        <w:sz w:val="20"/>
        <w:szCs w:val="20"/>
      </w:rPr>
      <w:t xml:space="preserve"> </w:t>
    </w:r>
    <w:r w:rsidR="00A0240F">
      <w:rPr>
        <w:rFonts w:ascii="Arial" w:hAnsi="Arial" w:cs="Arial"/>
        <w:sz w:val="16"/>
        <w:szCs w:val="16"/>
      </w:rPr>
      <w:t>PHS 398/2590 (Rev. 05/01)</w:t>
    </w:r>
    <w:r w:rsidR="00A0240F">
      <w:rPr>
        <w:rFonts w:ascii="Arial" w:hAnsi="Arial" w:cs="Arial"/>
        <w:sz w:val="16"/>
        <w:szCs w:val="16"/>
      </w:rPr>
      <w:tab/>
      <w:t>Page __8_____</w:t>
    </w:r>
    <w:r w:rsidR="00A0240F">
      <w:rPr>
        <w:rFonts w:ascii="Arial" w:hAnsi="Arial" w:cs="Arial"/>
        <w:sz w:val="16"/>
        <w:szCs w:val="16"/>
      </w:rPr>
      <w:tab/>
    </w:r>
    <w:r w:rsidR="00A0240F">
      <w:rPr>
        <w:rFonts w:ascii="Arial" w:hAnsi="Arial" w:cs="Arial"/>
        <w:b/>
        <w:bCs/>
        <w:sz w:val="16"/>
        <w:szCs w:val="16"/>
      </w:rPr>
      <w:t xml:space="preserve">Biographical Sketch Format Page </w:t>
    </w:r>
    <w:r w:rsidR="00A0240F">
      <w:rPr>
        <w:sz w:val="20"/>
        <w:szCs w:val="20"/>
      </w:rPr>
      <w:sym w:font="CommonBullets" w:char="F02B"/>
    </w:r>
  </w:p>
  <w:p w14:paraId="764980C6" w14:textId="77777777" w:rsidR="00232DF8" w:rsidRDefault="00000000">
    <w:pPr>
      <w:pStyle w:val="Footer"/>
      <w:tabs>
        <w:tab w:val="clear" w:pos="4320"/>
        <w:tab w:val="left" w:pos="4950"/>
        <w:tab w:val="left" w:pos="7830"/>
        <w:tab w:val="left" w:pos="8640"/>
      </w:tabs>
      <w:rPr>
        <w:rFonts w:ascii="Arial" w:hAnsi="Arial" w:cs="Arial"/>
        <w:sz w:val="16"/>
        <w:szCs w:val="16"/>
      </w:rPr>
    </w:pPr>
    <w:r>
      <w:rPr>
        <w:rFonts w:ascii="Arial" w:hAnsi="Arial" w:cs="Arial"/>
        <w:sz w:val="16"/>
        <w:szCs w:val="16"/>
      </w:rPr>
      <w:t xml:space="preserve">Number pages consecutively at the bottom throughout the application. Do </w:t>
    </w:r>
    <w:r>
      <w:rPr>
        <w:rFonts w:ascii="Arial" w:hAnsi="Arial" w:cs="Arial"/>
        <w:sz w:val="16"/>
        <w:szCs w:val="16"/>
        <w:u w:val="single"/>
      </w:rPr>
      <w:t>not</w:t>
    </w:r>
    <w:r>
      <w:rPr>
        <w:rFonts w:ascii="Arial" w:hAnsi="Arial" w:cs="Arial"/>
        <w:sz w:val="16"/>
        <w:szCs w:val="16"/>
      </w:rPr>
      <w:t xml:space="preserve"> use suffixes such as 3a, 3b.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331A" w14:textId="77777777" w:rsidR="00232DF8" w:rsidRDefault="00000000">
    <w:pPr>
      <w:pStyle w:val="Footer"/>
      <w:jc w:val="center"/>
    </w:pPr>
    <w:r>
      <w:fldChar w:fldCharType="begin"/>
    </w:r>
    <w:r>
      <w:instrText xml:space="preserve"> PAGE   \* MERGEFORMAT </w:instrText>
    </w:r>
    <w:r>
      <w:fldChar w:fldCharType="separate"/>
    </w:r>
    <w:r>
      <w:rPr>
        <w:noProof/>
      </w:rPr>
      <w:t>2</w:t>
    </w:r>
    <w:r>
      <w:fldChar w:fldCharType="end"/>
    </w:r>
  </w:p>
  <w:p w14:paraId="6C0759B0" w14:textId="77777777" w:rsidR="00232DF8" w:rsidRDefault="00232DF8">
    <w:pPr>
      <w:tabs>
        <w:tab w:val="left" w:pos="5400"/>
        <w:tab w:val="right" w:pos="1080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8C2B" w14:textId="77777777" w:rsidR="00962B0F" w:rsidRDefault="00962B0F">
      <w:r>
        <w:separator/>
      </w:r>
    </w:p>
  </w:footnote>
  <w:footnote w:type="continuationSeparator" w:id="0">
    <w:p w14:paraId="15E7C33C" w14:textId="77777777" w:rsidR="00962B0F" w:rsidRDefault="0096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0B22" w14:textId="77777777" w:rsidR="00232DF8" w:rsidRDefault="00000000">
    <w:pPr>
      <w:pStyle w:val="Header"/>
      <w:rPr>
        <w:sz w:val="22"/>
        <w:szCs w:val="22"/>
      </w:rPr>
    </w:pPr>
    <w:r>
      <w:sym w:font="CommonBullets" w:char="F021"/>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7D76" w14:textId="77777777" w:rsidR="00232DF8" w:rsidRPr="005420D7" w:rsidRDefault="00232DF8" w:rsidP="00542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2E"/>
    <w:rsid w:val="00024980"/>
    <w:rsid w:val="001E23F4"/>
    <w:rsid w:val="00232DF8"/>
    <w:rsid w:val="00275581"/>
    <w:rsid w:val="0033137B"/>
    <w:rsid w:val="00437B2F"/>
    <w:rsid w:val="004B39C0"/>
    <w:rsid w:val="005001B4"/>
    <w:rsid w:val="005453B4"/>
    <w:rsid w:val="00760521"/>
    <w:rsid w:val="00791276"/>
    <w:rsid w:val="007E079A"/>
    <w:rsid w:val="00900C8F"/>
    <w:rsid w:val="00962B0F"/>
    <w:rsid w:val="00A0240F"/>
    <w:rsid w:val="00A2115B"/>
    <w:rsid w:val="00A93776"/>
    <w:rsid w:val="00AF072E"/>
    <w:rsid w:val="00B12CB5"/>
    <w:rsid w:val="00BC536A"/>
    <w:rsid w:val="00C0188F"/>
    <w:rsid w:val="00D500C1"/>
    <w:rsid w:val="00D97189"/>
    <w:rsid w:val="00E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41B52"/>
  <w15:chartTrackingRefBased/>
  <w15:docId w15:val="{F60A2EF5-D8A1-DF43-952C-B00B5611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72E"/>
    <w:pPr>
      <w:autoSpaceDE w:val="0"/>
      <w:autoSpaceDN w:val="0"/>
      <w:spacing w:after="0" w:line="240" w:lineRule="auto"/>
    </w:pPr>
    <w:rPr>
      <w:rFonts w:ascii="Times" w:eastAsia="Times New Roman" w:hAnsi="Times" w:cs="Times"/>
      <w:kern w:val="0"/>
      <w14:ligatures w14:val="none"/>
    </w:rPr>
  </w:style>
  <w:style w:type="paragraph" w:styleId="Heading1">
    <w:name w:val="heading 1"/>
    <w:basedOn w:val="Normal"/>
    <w:next w:val="Normal"/>
    <w:link w:val="Heading1Char"/>
    <w:uiPriority w:val="9"/>
    <w:qFormat/>
    <w:rsid w:val="00AF072E"/>
    <w:pPr>
      <w:keepNext/>
      <w:keepLines/>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072E"/>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072E"/>
    <w:pPr>
      <w:keepNext/>
      <w:keepLines/>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072E"/>
    <w:pPr>
      <w:keepNext/>
      <w:keepLines/>
      <w:autoSpaceDE/>
      <w:autoSpaceDN/>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072E"/>
    <w:pPr>
      <w:keepNext/>
      <w:keepLines/>
      <w:autoSpaceDE/>
      <w:autoSpaceDN/>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072E"/>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072E"/>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072E"/>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072E"/>
    <w:pPr>
      <w:keepNext/>
      <w:keepLines/>
      <w:autoSpaceDE/>
      <w:autoSpaceDN/>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72E"/>
    <w:rPr>
      <w:rFonts w:eastAsiaTheme="majorEastAsia" w:cstheme="majorBidi"/>
      <w:color w:val="272727" w:themeColor="text1" w:themeTint="D8"/>
    </w:rPr>
  </w:style>
  <w:style w:type="paragraph" w:styleId="Title">
    <w:name w:val="Title"/>
    <w:basedOn w:val="Normal"/>
    <w:next w:val="Normal"/>
    <w:link w:val="TitleChar"/>
    <w:uiPriority w:val="99"/>
    <w:qFormat/>
    <w:rsid w:val="00AF072E"/>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0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72E"/>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0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72E"/>
    <w:pPr>
      <w:autoSpaceDE/>
      <w:autoSpaceDN/>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F072E"/>
    <w:rPr>
      <w:i/>
      <w:iCs/>
      <w:color w:val="404040" w:themeColor="text1" w:themeTint="BF"/>
    </w:rPr>
  </w:style>
  <w:style w:type="paragraph" w:styleId="ListParagraph">
    <w:name w:val="List Paragraph"/>
    <w:basedOn w:val="Normal"/>
    <w:uiPriority w:val="34"/>
    <w:qFormat/>
    <w:rsid w:val="00AF072E"/>
    <w:pPr>
      <w:autoSpaceDE/>
      <w:autoSpaceDN/>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F072E"/>
    <w:rPr>
      <w:i/>
      <w:iCs/>
      <w:color w:val="0F4761" w:themeColor="accent1" w:themeShade="BF"/>
    </w:rPr>
  </w:style>
  <w:style w:type="paragraph" w:styleId="IntenseQuote">
    <w:name w:val="Intense Quote"/>
    <w:basedOn w:val="Normal"/>
    <w:next w:val="Normal"/>
    <w:link w:val="IntenseQuoteChar"/>
    <w:uiPriority w:val="30"/>
    <w:qFormat/>
    <w:rsid w:val="00AF072E"/>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F072E"/>
    <w:rPr>
      <w:i/>
      <w:iCs/>
      <w:color w:val="0F4761" w:themeColor="accent1" w:themeShade="BF"/>
    </w:rPr>
  </w:style>
  <w:style w:type="character" w:styleId="IntenseReference">
    <w:name w:val="Intense Reference"/>
    <w:basedOn w:val="DefaultParagraphFont"/>
    <w:uiPriority w:val="32"/>
    <w:qFormat/>
    <w:rsid w:val="00AF072E"/>
    <w:rPr>
      <w:b/>
      <w:bCs/>
      <w:smallCaps/>
      <w:color w:val="0F4761" w:themeColor="accent1" w:themeShade="BF"/>
      <w:spacing w:val="5"/>
    </w:rPr>
  </w:style>
  <w:style w:type="paragraph" w:styleId="CommentText">
    <w:name w:val="annotation text"/>
    <w:basedOn w:val="Normal"/>
    <w:link w:val="CommentTextChar"/>
    <w:uiPriority w:val="99"/>
    <w:semiHidden/>
    <w:rsid w:val="00AF072E"/>
    <w:rPr>
      <w:sz w:val="20"/>
      <w:szCs w:val="20"/>
    </w:rPr>
  </w:style>
  <w:style w:type="character" w:customStyle="1" w:styleId="CommentTextChar">
    <w:name w:val="Comment Text Char"/>
    <w:basedOn w:val="DefaultParagraphFont"/>
    <w:link w:val="CommentText"/>
    <w:uiPriority w:val="99"/>
    <w:semiHidden/>
    <w:rsid w:val="00AF072E"/>
    <w:rPr>
      <w:rFonts w:ascii="Times" w:eastAsia="Times New Roman" w:hAnsi="Times" w:cs="Times"/>
      <w:kern w:val="0"/>
      <w:sz w:val="20"/>
      <w:szCs w:val="20"/>
      <w14:ligatures w14:val="none"/>
    </w:rPr>
  </w:style>
  <w:style w:type="paragraph" w:styleId="Footer">
    <w:name w:val="footer"/>
    <w:basedOn w:val="Normal"/>
    <w:link w:val="FooterChar"/>
    <w:uiPriority w:val="99"/>
    <w:rsid w:val="00AF072E"/>
    <w:pPr>
      <w:tabs>
        <w:tab w:val="center" w:pos="4320"/>
        <w:tab w:val="right" w:pos="8640"/>
      </w:tabs>
    </w:pPr>
  </w:style>
  <w:style w:type="character" w:customStyle="1" w:styleId="FooterChar">
    <w:name w:val="Footer Char"/>
    <w:basedOn w:val="DefaultParagraphFont"/>
    <w:link w:val="Footer"/>
    <w:uiPriority w:val="99"/>
    <w:rsid w:val="00AF072E"/>
    <w:rPr>
      <w:rFonts w:ascii="Times" w:eastAsia="Times New Roman" w:hAnsi="Times" w:cs="Times"/>
      <w:kern w:val="0"/>
      <w14:ligatures w14:val="none"/>
    </w:rPr>
  </w:style>
  <w:style w:type="paragraph" w:styleId="Header">
    <w:name w:val="header"/>
    <w:basedOn w:val="Normal"/>
    <w:link w:val="HeaderChar"/>
    <w:uiPriority w:val="99"/>
    <w:rsid w:val="00AF072E"/>
    <w:pPr>
      <w:tabs>
        <w:tab w:val="center" w:pos="4320"/>
        <w:tab w:val="right" w:pos="8640"/>
      </w:tabs>
    </w:pPr>
  </w:style>
  <w:style w:type="character" w:customStyle="1" w:styleId="HeaderChar">
    <w:name w:val="Header Char"/>
    <w:basedOn w:val="DefaultParagraphFont"/>
    <w:link w:val="Header"/>
    <w:uiPriority w:val="99"/>
    <w:rsid w:val="00AF072E"/>
    <w:rPr>
      <w:rFonts w:ascii="Times" w:eastAsia="Times New Roman" w:hAnsi="Times" w:cs="Times"/>
      <w:kern w:val="0"/>
      <w14:ligatures w14:val="none"/>
    </w:rPr>
  </w:style>
  <w:style w:type="paragraph" w:customStyle="1" w:styleId="H6">
    <w:name w:val="H6"/>
    <w:basedOn w:val="Normal"/>
    <w:next w:val="Normal"/>
    <w:uiPriority w:val="99"/>
    <w:rsid w:val="00AF072E"/>
    <w:pPr>
      <w:widowControl w:val="0"/>
      <w:snapToGrid w:val="0"/>
      <w:spacing w:before="100"/>
      <w:outlineLvl w:val="6"/>
    </w:pPr>
    <w:rPr>
      <w:rFonts w:ascii="Arial" w:hAnsi="Arial" w:cs="Arial"/>
      <w:b/>
      <w:bCs/>
      <w:sz w:val="20"/>
      <w:szCs w:val="20"/>
    </w:rPr>
  </w:style>
  <w:style w:type="character" w:styleId="Hyperlink">
    <w:name w:val="Hyperlink"/>
    <w:uiPriority w:val="99"/>
    <w:rsid w:val="00AF072E"/>
    <w:rPr>
      <w:rFonts w:cs="Times New Roman"/>
      <w:color w:val="0000FF"/>
      <w:u w:val="single"/>
    </w:rPr>
  </w:style>
  <w:style w:type="paragraph" w:customStyle="1" w:styleId="desc">
    <w:name w:val="desc"/>
    <w:basedOn w:val="Normal"/>
    <w:rsid w:val="00AF072E"/>
    <w:pPr>
      <w:autoSpaceDE/>
      <w:autoSpaceDN/>
      <w:spacing w:before="100" w:beforeAutospacing="1" w:after="100" w:afterAutospacing="1"/>
    </w:pPr>
    <w:rPr>
      <w:rFonts w:ascii="Times New Roman" w:hAnsi="Times New Roman" w:cs="Times New Roman"/>
      <w:lang w:val="es-AR" w:eastAsia="es-AR"/>
    </w:rPr>
  </w:style>
  <w:style w:type="paragraph" w:customStyle="1" w:styleId="details">
    <w:name w:val="details"/>
    <w:basedOn w:val="Normal"/>
    <w:rsid w:val="00AF072E"/>
    <w:pPr>
      <w:autoSpaceDE/>
      <w:autoSpaceDN/>
      <w:spacing w:before="100" w:beforeAutospacing="1" w:after="100" w:afterAutospacing="1"/>
    </w:pPr>
    <w:rPr>
      <w:rFonts w:ascii="Times New Roman" w:hAnsi="Times New Roman" w:cs="Times New Roman"/>
      <w:lang w:val="es-AR" w:eastAsia="es-AR"/>
    </w:rPr>
  </w:style>
  <w:style w:type="character" w:customStyle="1" w:styleId="jrnl">
    <w:name w:val="jrnl"/>
    <w:rsid w:val="00AF072E"/>
  </w:style>
  <w:style w:type="paragraph" w:customStyle="1" w:styleId="Default">
    <w:name w:val="Default"/>
    <w:rsid w:val="00AF072E"/>
    <w:pPr>
      <w:autoSpaceDE w:val="0"/>
      <w:autoSpaceDN w:val="0"/>
      <w:adjustRightInd w:val="0"/>
      <w:spacing w:after="0" w:line="240" w:lineRule="auto"/>
    </w:pPr>
    <w:rPr>
      <w:rFonts w:ascii="Roboto" w:hAnsi="Roboto" w:cs="Robot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9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Tulane Metabolic Nutritionists</dc:creator>
  <cp:keywords/>
  <dc:description/>
  <cp:lastModifiedBy>Tulane Metabolic Nutritionists</cp:lastModifiedBy>
  <cp:revision>3</cp:revision>
  <dcterms:created xsi:type="dcterms:W3CDTF">2025-07-15T19:27:00Z</dcterms:created>
  <dcterms:modified xsi:type="dcterms:W3CDTF">2025-07-15T19:29:00Z</dcterms:modified>
</cp:coreProperties>
</file>